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144A0" w14:textId="77777777" w:rsidR="00FE7B17" w:rsidRDefault="00FE7B17" w:rsidP="00FE7B17">
      <w:pPr>
        <w:spacing w:after="0" w:line="259" w:lineRule="auto"/>
        <w:jc w:val="center"/>
      </w:pPr>
    </w:p>
    <w:p w14:paraId="5CD2BD0E" w14:textId="7DA9D5E7" w:rsidR="00FE7B17" w:rsidRPr="00FE7B17" w:rsidRDefault="00FE7B17" w:rsidP="00FE7B17">
      <w:pPr>
        <w:spacing w:after="0" w:line="259" w:lineRule="auto"/>
        <w:jc w:val="center"/>
        <w:rPr>
          <w:b/>
          <w:bCs/>
        </w:rPr>
      </w:pPr>
      <w:r w:rsidRPr="00FE7B17">
        <w:rPr>
          <w:b/>
          <w:bCs/>
        </w:rPr>
        <w:t>Declaration</w:t>
      </w:r>
    </w:p>
    <w:p w14:paraId="02E79F97" w14:textId="3EB264D3" w:rsidR="00FE7B17" w:rsidRDefault="00FE7B17" w:rsidP="00FE7B17">
      <w:pPr>
        <w:spacing w:after="0" w:line="259" w:lineRule="auto"/>
        <w:jc w:val="center"/>
      </w:pPr>
      <w:r>
        <w:t xml:space="preserve">[For Individuals] </w:t>
      </w:r>
    </w:p>
    <w:p w14:paraId="1EDF66F8" w14:textId="77777777" w:rsidR="00FE7B17" w:rsidRDefault="00FE7B17" w:rsidP="00FE7B17">
      <w:pPr>
        <w:ind w:left="65" w:right="-1268" w:hanging="491"/>
      </w:pPr>
      <w:r>
        <w:t xml:space="preserve">(Pursuant to Regulation 61 of International Financial Services Centres Authority (Bullion Market) Regulations, 2025) </w:t>
      </w:r>
    </w:p>
    <w:p w14:paraId="2B4978A4" w14:textId="04E09B9A" w:rsidR="00FE7B17" w:rsidRPr="00385922" w:rsidRDefault="00FE7B17" w:rsidP="00F33F76">
      <w:pPr>
        <w:spacing w:after="0" w:line="259" w:lineRule="auto"/>
        <w:ind w:left="0" w:firstLine="0"/>
        <w:rPr>
          <w:b/>
        </w:rPr>
      </w:pPr>
      <w:r w:rsidRPr="00385922">
        <w:rPr>
          <w:b/>
        </w:rPr>
        <w:t xml:space="preserve">To, </w:t>
      </w:r>
    </w:p>
    <w:p w14:paraId="3CA5ECB1" w14:textId="77777777" w:rsidR="00FE7B17" w:rsidRPr="00385922" w:rsidRDefault="00FE7B17" w:rsidP="00FE7B17">
      <w:pPr>
        <w:spacing w:after="3" w:line="259" w:lineRule="auto"/>
        <w:ind w:left="-5"/>
        <w:rPr>
          <w:b/>
        </w:rPr>
      </w:pPr>
      <w:r w:rsidRPr="00385922">
        <w:rPr>
          <w:b/>
        </w:rPr>
        <w:t xml:space="preserve">India International Bullion Exchange IFSC Limited, </w:t>
      </w:r>
    </w:p>
    <w:p w14:paraId="44761638" w14:textId="77777777" w:rsidR="00FE7B17" w:rsidRPr="00385922" w:rsidRDefault="00FE7B17" w:rsidP="00FE7B17">
      <w:pPr>
        <w:spacing w:after="0"/>
        <w:ind w:right="1570"/>
        <w:rPr>
          <w:b/>
        </w:rPr>
      </w:pPr>
      <w:r w:rsidRPr="00385922">
        <w:rPr>
          <w:b/>
        </w:rPr>
        <w:t xml:space="preserve">Unit -1302A, Brigade International Financial Centre, </w:t>
      </w:r>
    </w:p>
    <w:p w14:paraId="013F4CF9" w14:textId="77777777" w:rsidR="00FE7B17" w:rsidRPr="00385922" w:rsidRDefault="00FE7B17" w:rsidP="00FE7B17">
      <w:pPr>
        <w:spacing w:after="0"/>
        <w:ind w:right="1570"/>
        <w:rPr>
          <w:b/>
        </w:rPr>
      </w:pPr>
      <w:r w:rsidRPr="00385922">
        <w:rPr>
          <w:b/>
        </w:rPr>
        <w:t>13</w:t>
      </w:r>
      <w:r w:rsidRPr="00385922">
        <w:rPr>
          <w:b/>
          <w:vertAlign w:val="superscript"/>
        </w:rPr>
        <w:t>th</w:t>
      </w:r>
      <w:r w:rsidRPr="00385922">
        <w:rPr>
          <w:b/>
        </w:rPr>
        <w:t xml:space="preserve"> Floor, Building -14A, Block -14, Zone-1, GIFT City,</w:t>
      </w:r>
    </w:p>
    <w:p w14:paraId="74788BC6" w14:textId="77777777" w:rsidR="00FE7B17" w:rsidRPr="00385922" w:rsidRDefault="00FE7B17" w:rsidP="00FE7B17">
      <w:pPr>
        <w:spacing w:after="0"/>
        <w:ind w:right="1570"/>
        <w:rPr>
          <w:b/>
        </w:rPr>
      </w:pPr>
      <w:r w:rsidRPr="00385922">
        <w:rPr>
          <w:b/>
        </w:rPr>
        <w:t xml:space="preserve">GIFT SEZ, Gandhinagar – </w:t>
      </w:r>
      <w:r w:rsidRPr="00D475F0">
        <w:rPr>
          <w:b/>
        </w:rPr>
        <w:t>382050</w:t>
      </w:r>
      <w:r w:rsidRPr="00385922">
        <w:rPr>
          <w:b/>
        </w:rPr>
        <w:t xml:space="preserve">, </w:t>
      </w:r>
      <w:bookmarkStart w:id="0" w:name="_Hlk198125821"/>
      <w:r w:rsidRPr="00385922">
        <w:rPr>
          <w:b/>
        </w:rPr>
        <w:t xml:space="preserve">Gujarat, India </w:t>
      </w:r>
      <w:bookmarkEnd w:id="0"/>
    </w:p>
    <w:p w14:paraId="71BC84CA" w14:textId="55E8C8F1" w:rsidR="00F33F76" w:rsidRDefault="00B47127" w:rsidP="00F33F76">
      <w:pPr>
        <w:spacing w:after="0" w:line="259" w:lineRule="auto"/>
        <w:ind w:left="0" w:firstLine="0"/>
      </w:pPr>
      <w:r>
        <w:t xml:space="preserve">Dear Sir, </w:t>
      </w:r>
    </w:p>
    <w:p w14:paraId="74F1598C" w14:textId="1F072FAB" w:rsidR="00FE7B17" w:rsidRDefault="00FE7B17" w:rsidP="00F33F76">
      <w:pPr>
        <w:spacing w:after="0" w:line="259" w:lineRule="auto"/>
        <w:ind w:left="0" w:firstLine="0"/>
      </w:pPr>
      <w:r>
        <w:t xml:space="preserve">I, </w:t>
      </w:r>
      <w:r>
        <w:rPr>
          <w:b/>
        </w:rPr>
        <w:t>___________________</w:t>
      </w:r>
      <w:r>
        <w:t xml:space="preserve">, s/o or d/o __________________, r/o </w:t>
      </w:r>
      <w:r>
        <w:rPr>
          <w:b/>
        </w:rPr>
        <w:t>___</w:t>
      </w:r>
      <w:r>
        <w:rPr>
          <w:u w:val="single" w:color="000000"/>
        </w:rPr>
        <w:t>(</w:t>
      </w:r>
      <w:r>
        <w:rPr>
          <w:i/>
          <w:u w:val="single" w:color="000000"/>
        </w:rPr>
        <w:t>Complete Address)</w:t>
      </w:r>
      <w:r>
        <w:rPr>
          <w:b/>
          <w:i/>
        </w:rPr>
        <w:t>_____</w:t>
      </w:r>
      <w:r>
        <w:rPr>
          <w:b/>
        </w:rPr>
        <w:t xml:space="preserve"> </w:t>
      </w:r>
      <w:r>
        <w:t xml:space="preserve">being a   </w:t>
      </w:r>
      <w:r>
        <w:rPr>
          <w:u w:val="single" w:color="000000"/>
        </w:rPr>
        <w:t xml:space="preserve">        </w:t>
      </w:r>
      <w:r>
        <w:rPr>
          <w:i/>
          <w:u w:val="single" w:color="000000"/>
        </w:rPr>
        <w:t>(Designation)</w:t>
      </w:r>
      <w:r>
        <w:rPr>
          <w:u w:val="single" w:color="000000"/>
        </w:rPr>
        <w:t xml:space="preserve">       </w:t>
      </w:r>
      <w:r>
        <w:t xml:space="preserve"> of </w:t>
      </w:r>
      <w:r>
        <w:rPr>
          <w:u w:val="single" w:color="000000"/>
        </w:rPr>
        <w:t xml:space="preserve">     (</w:t>
      </w:r>
      <w:r>
        <w:rPr>
          <w:i/>
          <w:u w:val="single" w:color="000000"/>
        </w:rPr>
        <w:t>Name of the Entity)</w:t>
      </w:r>
      <w:r>
        <w:rPr>
          <w:u w:val="single" w:color="000000"/>
        </w:rPr>
        <w:t xml:space="preserve">       </w:t>
      </w:r>
      <w:r>
        <w:t xml:space="preserve"> do hereby declare that:</w:t>
      </w:r>
      <w:r>
        <w:rPr>
          <w:b/>
        </w:rPr>
        <w:t xml:space="preserve"> </w:t>
      </w:r>
    </w:p>
    <w:p w14:paraId="6A0558AD" w14:textId="77777777" w:rsidR="00FE7B17" w:rsidRDefault="00FE7B17" w:rsidP="00FE7B17">
      <w:pPr>
        <w:spacing w:after="13" w:line="259" w:lineRule="auto"/>
        <w:ind w:left="0" w:firstLine="0"/>
      </w:pPr>
      <w:r>
        <w:t xml:space="preserve"> </w:t>
      </w:r>
    </w:p>
    <w:p w14:paraId="6A27D8C2" w14:textId="77777777" w:rsidR="00FE7B17" w:rsidRDefault="00FE7B17" w:rsidP="00FE7B17">
      <w:pPr>
        <w:numPr>
          <w:ilvl w:val="0"/>
          <w:numId w:val="1"/>
        </w:numPr>
        <w:spacing w:after="52" w:line="259" w:lineRule="auto"/>
        <w:ind w:left="426" w:right="-134" w:hanging="284"/>
      </w:pPr>
      <w:r>
        <w:t xml:space="preserve">I am having a general reputation and record of fairness and integrity including but not limited to: </w:t>
      </w:r>
    </w:p>
    <w:p w14:paraId="15B38A9B" w14:textId="77777777" w:rsidR="00FE7B17" w:rsidRPr="006456A2" w:rsidRDefault="00FE7B17" w:rsidP="00234AB0">
      <w:pPr>
        <w:pStyle w:val="ListParagraph"/>
        <w:numPr>
          <w:ilvl w:val="0"/>
          <w:numId w:val="4"/>
        </w:numPr>
        <w:spacing w:after="41" w:line="266" w:lineRule="auto"/>
        <w:ind w:left="851" w:right="4238" w:hanging="425"/>
      </w:pPr>
      <w:r w:rsidRPr="006456A2">
        <w:t xml:space="preserve">Financial integrity, </w:t>
      </w:r>
    </w:p>
    <w:p w14:paraId="23D92704" w14:textId="77777777" w:rsidR="00FE7B17" w:rsidRPr="006456A2" w:rsidRDefault="00FE7B17" w:rsidP="00234AB0">
      <w:pPr>
        <w:pStyle w:val="ListParagraph"/>
        <w:numPr>
          <w:ilvl w:val="0"/>
          <w:numId w:val="4"/>
        </w:numPr>
        <w:spacing w:after="41" w:line="266" w:lineRule="auto"/>
        <w:ind w:left="851" w:right="4238" w:hanging="425"/>
      </w:pPr>
      <w:r w:rsidRPr="006456A2">
        <w:t xml:space="preserve">Good reputation and character, </w:t>
      </w:r>
      <w:r>
        <w:t>and</w:t>
      </w:r>
    </w:p>
    <w:p w14:paraId="5CBA7B99" w14:textId="77777777" w:rsidR="00FE7B17" w:rsidRPr="00416A88" w:rsidRDefault="00FE7B17" w:rsidP="00234AB0">
      <w:pPr>
        <w:pStyle w:val="ListParagraph"/>
        <w:numPr>
          <w:ilvl w:val="0"/>
          <w:numId w:val="4"/>
        </w:numPr>
        <w:spacing w:after="41" w:line="266" w:lineRule="auto"/>
        <w:ind w:left="851" w:right="4238" w:hanging="425"/>
      </w:pPr>
      <w:r w:rsidRPr="006456A2">
        <w:t>Honesty</w:t>
      </w:r>
      <w:r>
        <w:t xml:space="preserve"> </w:t>
      </w:r>
      <w:r w:rsidRPr="00BC25E7">
        <w:t>and ethical behaviour</w:t>
      </w:r>
      <w:r w:rsidRPr="006456A2">
        <w:t xml:space="preserve"> </w:t>
      </w:r>
    </w:p>
    <w:p w14:paraId="792490CB" w14:textId="77777777" w:rsidR="00FE7B17" w:rsidRPr="00416A88" w:rsidRDefault="00FE7B17" w:rsidP="00FE7B17">
      <w:pPr>
        <w:numPr>
          <w:ilvl w:val="0"/>
          <w:numId w:val="3"/>
        </w:numPr>
        <w:spacing w:after="41" w:line="266" w:lineRule="auto"/>
        <w:ind w:left="426" w:hanging="142"/>
      </w:pPr>
      <w:r>
        <w:t>I have not incurred any of the following disqualifications:</w:t>
      </w:r>
    </w:p>
    <w:p w14:paraId="0AD3B163" w14:textId="2866B7C3" w:rsidR="00FE7B17" w:rsidRDefault="003918CA" w:rsidP="00F33F76">
      <w:pPr>
        <w:numPr>
          <w:ilvl w:val="0"/>
          <w:numId w:val="2"/>
        </w:numPr>
        <w:spacing w:after="41" w:line="266" w:lineRule="auto"/>
        <w:ind w:left="709" w:right="-417" w:hanging="283"/>
        <w:jc w:val="both"/>
      </w:pPr>
      <w:r w:rsidRPr="003918CA">
        <w:t>ha</w:t>
      </w:r>
      <w:r w:rsidR="00B41BFE">
        <w:t xml:space="preserve">ve </w:t>
      </w:r>
      <w:r w:rsidRPr="003918CA">
        <w:t>been convicted by a court of law for any offence involving moral turpitude or any economic offence or any offence against securities laws;</w:t>
      </w:r>
    </w:p>
    <w:p w14:paraId="34D57EC1" w14:textId="77777777" w:rsidR="00B41BFE" w:rsidRDefault="00B41BFE" w:rsidP="00F33F76">
      <w:pPr>
        <w:numPr>
          <w:ilvl w:val="0"/>
          <w:numId w:val="2"/>
        </w:numPr>
        <w:spacing w:after="41" w:line="266" w:lineRule="auto"/>
        <w:ind w:left="709" w:right="-417" w:hanging="283"/>
        <w:jc w:val="both"/>
      </w:pPr>
      <w:r w:rsidRPr="00B41BFE">
        <w:t xml:space="preserve">charge sheet has been filed against </w:t>
      </w:r>
      <w:r>
        <w:t>me</w:t>
      </w:r>
      <w:r w:rsidRPr="00B41BFE">
        <w:t xml:space="preserve"> by any Indian enforcement agency in matters concerning economic offences and is pending;</w:t>
      </w:r>
      <w:r>
        <w:t xml:space="preserve"> </w:t>
      </w:r>
    </w:p>
    <w:p w14:paraId="79201DB2" w14:textId="77777777" w:rsidR="00B41BFE" w:rsidRDefault="00B41BFE" w:rsidP="00F33F76">
      <w:pPr>
        <w:numPr>
          <w:ilvl w:val="0"/>
          <w:numId w:val="2"/>
        </w:numPr>
        <w:spacing w:after="41" w:line="266" w:lineRule="auto"/>
        <w:ind w:left="709" w:right="-417" w:hanging="283"/>
        <w:jc w:val="both"/>
      </w:pPr>
      <w:r w:rsidRPr="00B41BFE">
        <w:t>charges have been framed by a court of law or an equivalent institution in matters concerning economic offences;</w:t>
      </w:r>
    </w:p>
    <w:p w14:paraId="4CC74A4D" w14:textId="248E4A4F" w:rsidR="00B41BFE" w:rsidRDefault="00B41BFE" w:rsidP="00F33F76">
      <w:pPr>
        <w:numPr>
          <w:ilvl w:val="0"/>
          <w:numId w:val="2"/>
        </w:numPr>
        <w:spacing w:after="41" w:line="266" w:lineRule="auto"/>
        <w:ind w:left="709" w:right="-417" w:hanging="283"/>
        <w:jc w:val="both"/>
      </w:pPr>
      <w:r w:rsidRPr="00B41BFE">
        <w:t xml:space="preserve">a recovery proceeding has been initiated against </w:t>
      </w:r>
      <w:r>
        <w:t>me</w:t>
      </w:r>
      <w:r w:rsidRPr="00B41BFE">
        <w:t xml:space="preserve"> by a financial regulatory authority and is pending;</w:t>
      </w:r>
    </w:p>
    <w:p w14:paraId="10D9093C" w14:textId="5DF45B11" w:rsidR="00B41BFE" w:rsidRDefault="00B41BFE" w:rsidP="00F33F76">
      <w:pPr>
        <w:numPr>
          <w:ilvl w:val="0"/>
          <w:numId w:val="2"/>
        </w:numPr>
        <w:spacing w:after="41" w:line="266" w:lineRule="auto"/>
        <w:ind w:left="709" w:right="-417" w:hanging="283"/>
        <w:jc w:val="both"/>
      </w:pPr>
      <w:r w:rsidRPr="00B41BFE">
        <w:t xml:space="preserve">an order has been passed against </w:t>
      </w:r>
      <w:r>
        <w:t>me</w:t>
      </w:r>
      <w:r w:rsidRPr="00B41BFE">
        <w:t xml:space="preserve"> for malfeasance;</w:t>
      </w:r>
    </w:p>
    <w:p w14:paraId="4E23BA77" w14:textId="70DB7A7B" w:rsidR="00B41BFE" w:rsidRDefault="00B41BFE" w:rsidP="00F33F76">
      <w:pPr>
        <w:numPr>
          <w:ilvl w:val="0"/>
          <w:numId w:val="2"/>
        </w:numPr>
        <w:spacing w:after="41" w:line="266" w:lineRule="auto"/>
        <w:ind w:left="709" w:right="-417" w:hanging="283"/>
        <w:jc w:val="both"/>
      </w:pPr>
      <w:r w:rsidRPr="00B41BFE">
        <w:t>ha</w:t>
      </w:r>
      <w:r>
        <w:t>ve</w:t>
      </w:r>
      <w:r w:rsidRPr="00B41BFE">
        <w:t xml:space="preserve"> been declared insolvent and not discharged;</w:t>
      </w:r>
    </w:p>
    <w:p w14:paraId="479B20F2" w14:textId="4639C345" w:rsidR="00B41BFE" w:rsidRDefault="00B41BFE" w:rsidP="00F33F76">
      <w:pPr>
        <w:numPr>
          <w:ilvl w:val="0"/>
          <w:numId w:val="2"/>
        </w:numPr>
        <w:spacing w:after="41" w:line="266" w:lineRule="auto"/>
        <w:ind w:left="709" w:right="-417" w:hanging="283"/>
        <w:jc w:val="both"/>
      </w:pPr>
      <w:r w:rsidRPr="00B41BFE">
        <w:t xml:space="preserve">an order restraining, prohibiting or debarring </w:t>
      </w:r>
      <w:r>
        <w:t xml:space="preserve">me </w:t>
      </w:r>
      <w:r w:rsidRPr="00B41BFE">
        <w:t>from accessing or dealing in financial product(s) or financial service(s), has been passed by any regulatory authority, in any matter concerning securities laws or financial services market and such order is in force;</w:t>
      </w:r>
    </w:p>
    <w:p w14:paraId="1500263D" w14:textId="1E69ED58" w:rsidR="00B41BFE" w:rsidRDefault="00B41BFE" w:rsidP="00F33F76">
      <w:pPr>
        <w:numPr>
          <w:ilvl w:val="0"/>
          <w:numId w:val="2"/>
        </w:numPr>
        <w:spacing w:after="41" w:line="266" w:lineRule="auto"/>
        <w:ind w:left="709" w:right="-417" w:hanging="283"/>
        <w:jc w:val="both"/>
      </w:pPr>
      <w:r w:rsidRPr="00B41BFE">
        <w:t xml:space="preserve">any other order against </w:t>
      </w:r>
      <w:r>
        <w:t>me</w:t>
      </w:r>
      <w:r w:rsidRPr="00B41BFE">
        <w:t>, which has a material bearing on the securities market, has been passed by the Authority or any other regulatory authority, and a period of three years from the date of the order has not elapsed:</w:t>
      </w:r>
    </w:p>
    <w:p w14:paraId="00556309" w14:textId="0E521B83" w:rsidR="00B41BFE" w:rsidRDefault="00B41BFE" w:rsidP="00F33F76">
      <w:pPr>
        <w:numPr>
          <w:ilvl w:val="0"/>
          <w:numId w:val="2"/>
        </w:numPr>
        <w:spacing w:after="41" w:line="266" w:lineRule="auto"/>
        <w:ind w:left="709" w:right="-417" w:hanging="283"/>
        <w:jc w:val="both"/>
      </w:pPr>
      <w:r>
        <w:t xml:space="preserve">have </w:t>
      </w:r>
      <w:r w:rsidRPr="00B41BFE">
        <w:t>been found to be of unsound mind by a court of competent jurisdiction and the finding is in force;</w:t>
      </w:r>
    </w:p>
    <w:p w14:paraId="58A38D8B" w14:textId="59F7AEFD" w:rsidR="00B41BFE" w:rsidRDefault="00B41BFE" w:rsidP="00F33F76">
      <w:pPr>
        <w:numPr>
          <w:ilvl w:val="0"/>
          <w:numId w:val="2"/>
        </w:numPr>
        <w:spacing w:after="41" w:line="266" w:lineRule="auto"/>
        <w:ind w:left="709" w:right="-417" w:hanging="283"/>
        <w:jc w:val="both"/>
      </w:pPr>
      <w:r>
        <w:t xml:space="preserve">is </w:t>
      </w:r>
      <w:r w:rsidRPr="00B41BFE">
        <w:t xml:space="preserve"> financially not sound or has been categorized as a wilful defaulter;</w:t>
      </w:r>
      <w:r w:rsidR="007042EA">
        <w:t xml:space="preserve"> </w:t>
      </w:r>
    </w:p>
    <w:p w14:paraId="5D2F7D32" w14:textId="4CD3F8E5" w:rsidR="00B41BFE" w:rsidRDefault="00B41BFE" w:rsidP="00F33F76">
      <w:pPr>
        <w:numPr>
          <w:ilvl w:val="0"/>
          <w:numId w:val="2"/>
        </w:numPr>
        <w:spacing w:after="41" w:line="266" w:lineRule="auto"/>
        <w:ind w:left="709" w:right="-417" w:hanging="283"/>
        <w:jc w:val="both"/>
      </w:pPr>
      <w:r w:rsidRPr="00B41BFE">
        <w:t>ha</w:t>
      </w:r>
      <w:r>
        <w:t>ve</w:t>
      </w:r>
      <w:r w:rsidRPr="00B41BFE">
        <w:t xml:space="preserve"> been declared a fugitive economic offender; or</w:t>
      </w:r>
    </w:p>
    <w:p w14:paraId="569F1E7B" w14:textId="753EDF23" w:rsidR="00B41BFE" w:rsidRDefault="00B41BFE" w:rsidP="00F33F76">
      <w:pPr>
        <w:numPr>
          <w:ilvl w:val="0"/>
          <w:numId w:val="2"/>
        </w:numPr>
        <w:spacing w:after="41" w:line="266" w:lineRule="auto"/>
        <w:ind w:left="709" w:right="-417" w:hanging="283"/>
        <w:jc w:val="both"/>
      </w:pPr>
      <w:r w:rsidRPr="00B41BFE">
        <w:t>any other disqualification as may be specified by the Authority.</w:t>
      </w:r>
    </w:p>
    <w:p w14:paraId="5CB9F76F" w14:textId="77777777" w:rsidR="00FE7B17" w:rsidRDefault="00FE7B17" w:rsidP="00F33F76">
      <w:pPr>
        <w:ind w:right="-417"/>
        <w:jc w:val="both"/>
      </w:pPr>
      <w:r>
        <w:t xml:space="preserve">I confirm that the information given above is true to the best of my knowledge and belief. </w:t>
      </w:r>
    </w:p>
    <w:p w14:paraId="65564A58" w14:textId="77777777" w:rsidR="00FE7B17" w:rsidRDefault="00FE7B17" w:rsidP="00FE7B17">
      <w:pPr>
        <w:spacing w:after="0" w:line="259" w:lineRule="auto"/>
        <w:ind w:left="0" w:firstLine="0"/>
      </w:pPr>
      <w:r>
        <w:t xml:space="preserve"> </w:t>
      </w:r>
    </w:p>
    <w:p w14:paraId="4DFFC2DC" w14:textId="7E838131" w:rsidR="00FE7B17" w:rsidRPr="00385922" w:rsidRDefault="00FE7B17" w:rsidP="00FE7B17">
      <w:pPr>
        <w:spacing w:after="0" w:line="259" w:lineRule="auto"/>
        <w:ind w:left="0" w:firstLine="0"/>
      </w:pPr>
      <w:r>
        <w:rPr>
          <w:b/>
        </w:rPr>
        <w:t>Signature:</w:t>
      </w:r>
    </w:p>
    <w:p w14:paraId="67E35354" w14:textId="77777777" w:rsidR="00FE7B17" w:rsidRDefault="00FE7B17" w:rsidP="00FE7B17">
      <w:pPr>
        <w:spacing w:after="3" w:line="259" w:lineRule="auto"/>
        <w:ind w:left="-5" w:right="6123"/>
      </w:pPr>
      <w:r>
        <w:rPr>
          <w:b/>
        </w:rPr>
        <w:t xml:space="preserve">Name:  </w:t>
      </w:r>
    </w:p>
    <w:p w14:paraId="17009C74" w14:textId="77777777" w:rsidR="00FE7B17" w:rsidRDefault="00FE7B17" w:rsidP="00FE7B17">
      <w:pPr>
        <w:spacing w:after="3" w:line="259" w:lineRule="auto"/>
        <w:ind w:left="-5"/>
      </w:pPr>
      <w:r>
        <w:rPr>
          <w:b/>
        </w:rPr>
        <w:t>DIN/PAN:</w:t>
      </w:r>
      <w:r>
        <w:t xml:space="preserve"> </w:t>
      </w:r>
      <w:r>
        <w:rPr>
          <w:b/>
        </w:rPr>
        <w:t xml:space="preserve"> </w:t>
      </w:r>
    </w:p>
    <w:p w14:paraId="0A4E7BFD" w14:textId="334E81F0" w:rsidR="00A06D68" w:rsidRDefault="00FE7B17" w:rsidP="00F33F76">
      <w:pPr>
        <w:spacing w:after="3" w:line="259" w:lineRule="auto"/>
        <w:ind w:left="-5" w:right="6670"/>
      </w:pPr>
      <w:r>
        <w:rPr>
          <w:b/>
        </w:rPr>
        <w:t xml:space="preserve">Date </w:t>
      </w:r>
      <w:r w:rsidR="00F33F76">
        <w:rPr>
          <w:b/>
        </w:rPr>
        <w:t xml:space="preserve">and </w:t>
      </w:r>
      <w:r>
        <w:rPr>
          <w:b/>
        </w:rPr>
        <w:t xml:space="preserve">Place:  </w:t>
      </w:r>
    </w:p>
    <w:sectPr w:rsidR="00A06D68" w:rsidSect="00FE7B17">
      <w:pgSz w:w="12240" w:h="15840"/>
      <w:pgMar w:top="712" w:right="1436"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93B98"/>
    <w:multiLevelType w:val="hybridMultilevel"/>
    <w:tmpl w:val="23B89974"/>
    <w:lvl w:ilvl="0" w:tplc="DDFCBEFE">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3B3C3D6F"/>
    <w:multiLevelType w:val="hybridMultilevel"/>
    <w:tmpl w:val="2AD21A0A"/>
    <w:lvl w:ilvl="0" w:tplc="40090019">
      <w:start w:val="1"/>
      <w:numFmt w:val="lowerLetter"/>
      <w:lvlText w:val="%1."/>
      <w:lvlJc w:val="left"/>
      <w:pPr>
        <w:ind w:left="1425" w:hanging="360"/>
      </w:pPr>
    </w:lvl>
    <w:lvl w:ilvl="1" w:tplc="40090019" w:tentative="1">
      <w:start w:val="1"/>
      <w:numFmt w:val="lowerLetter"/>
      <w:lvlText w:val="%2."/>
      <w:lvlJc w:val="left"/>
      <w:pPr>
        <w:ind w:left="2145" w:hanging="360"/>
      </w:pPr>
    </w:lvl>
    <w:lvl w:ilvl="2" w:tplc="4009001B" w:tentative="1">
      <w:start w:val="1"/>
      <w:numFmt w:val="lowerRoman"/>
      <w:lvlText w:val="%3."/>
      <w:lvlJc w:val="right"/>
      <w:pPr>
        <w:ind w:left="2865" w:hanging="180"/>
      </w:pPr>
    </w:lvl>
    <w:lvl w:ilvl="3" w:tplc="4009000F" w:tentative="1">
      <w:start w:val="1"/>
      <w:numFmt w:val="decimal"/>
      <w:lvlText w:val="%4."/>
      <w:lvlJc w:val="left"/>
      <w:pPr>
        <w:ind w:left="3585" w:hanging="360"/>
      </w:pPr>
    </w:lvl>
    <w:lvl w:ilvl="4" w:tplc="40090019" w:tentative="1">
      <w:start w:val="1"/>
      <w:numFmt w:val="lowerLetter"/>
      <w:lvlText w:val="%5."/>
      <w:lvlJc w:val="left"/>
      <w:pPr>
        <w:ind w:left="4305" w:hanging="360"/>
      </w:pPr>
    </w:lvl>
    <w:lvl w:ilvl="5" w:tplc="4009001B" w:tentative="1">
      <w:start w:val="1"/>
      <w:numFmt w:val="lowerRoman"/>
      <w:lvlText w:val="%6."/>
      <w:lvlJc w:val="right"/>
      <w:pPr>
        <w:ind w:left="5025" w:hanging="180"/>
      </w:pPr>
    </w:lvl>
    <w:lvl w:ilvl="6" w:tplc="4009000F" w:tentative="1">
      <w:start w:val="1"/>
      <w:numFmt w:val="decimal"/>
      <w:lvlText w:val="%7."/>
      <w:lvlJc w:val="left"/>
      <w:pPr>
        <w:ind w:left="5745" w:hanging="360"/>
      </w:pPr>
    </w:lvl>
    <w:lvl w:ilvl="7" w:tplc="40090019" w:tentative="1">
      <w:start w:val="1"/>
      <w:numFmt w:val="lowerLetter"/>
      <w:lvlText w:val="%8."/>
      <w:lvlJc w:val="left"/>
      <w:pPr>
        <w:ind w:left="6465" w:hanging="360"/>
      </w:pPr>
    </w:lvl>
    <w:lvl w:ilvl="8" w:tplc="4009001B" w:tentative="1">
      <w:start w:val="1"/>
      <w:numFmt w:val="lowerRoman"/>
      <w:lvlText w:val="%9."/>
      <w:lvlJc w:val="right"/>
      <w:pPr>
        <w:ind w:left="7185" w:hanging="180"/>
      </w:pPr>
    </w:lvl>
  </w:abstractNum>
  <w:abstractNum w:abstractNumId="2" w15:restartNumberingAfterBreak="0">
    <w:nsid w:val="476D5401"/>
    <w:multiLevelType w:val="hybridMultilevel"/>
    <w:tmpl w:val="E6AA9FC8"/>
    <w:lvl w:ilvl="0" w:tplc="40090001">
      <w:start w:val="1"/>
      <w:numFmt w:val="bullet"/>
      <w:lvlText w:val=""/>
      <w:lvlJc w:val="left"/>
      <w:pPr>
        <w:ind w:left="1800" w:hanging="72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6A016C95"/>
    <w:multiLevelType w:val="hybridMultilevel"/>
    <w:tmpl w:val="2A3EED96"/>
    <w:lvl w:ilvl="0" w:tplc="98A46290">
      <w:start w:val="2"/>
      <w:numFmt w:val="lowerRoman"/>
      <w:lvlText w:val="%1."/>
      <w:lvlJc w:val="right"/>
      <w:pPr>
        <w:ind w:left="705"/>
      </w:pPr>
      <w:rPr>
        <w:rFonts w:hint="default"/>
        <w:b w:val="0"/>
        <w:i w:val="0"/>
        <w:strike w:val="0"/>
        <w:dstrike w:val="0"/>
        <w:color w:val="000000"/>
        <w:sz w:val="21"/>
        <w:szCs w:val="21"/>
        <w:u w:val="none" w:color="000000"/>
        <w:bdr w:val="none" w:sz="0" w:space="0" w:color="auto"/>
        <w:shd w:val="clear" w:color="auto" w:fill="auto"/>
        <w:vertAlign w:val="baseline"/>
      </w:rPr>
    </w:lvl>
    <w:lvl w:ilvl="1" w:tplc="FFFFFFFF">
      <w:start w:val="1"/>
      <w:numFmt w:val="lowerLetter"/>
      <w:lvlText w:val="%2"/>
      <w:lvlJc w:val="left"/>
      <w:pPr>
        <w:ind w:left="14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2" w:tplc="FFFFFFFF">
      <w:start w:val="1"/>
      <w:numFmt w:val="lowerRoman"/>
      <w:lvlText w:val="%3"/>
      <w:lvlJc w:val="left"/>
      <w:pPr>
        <w:ind w:left="21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3" w:tplc="FFFFFFFF">
      <w:start w:val="1"/>
      <w:numFmt w:val="decimal"/>
      <w:lvlText w:val="%4"/>
      <w:lvlJc w:val="left"/>
      <w:pPr>
        <w:ind w:left="28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4" w:tplc="FFFFFFFF">
      <w:start w:val="1"/>
      <w:numFmt w:val="lowerLetter"/>
      <w:lvlText w:val="%5"/>
      <w:lvlJc w:val="left"/>
      <w:pPr>
        <w:ind w:left="360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5" w:tplc="FFFFFFFF">
      <w:start w:val="1"/>
      <w:numFmt w:val="lowerRoman"/>
      <w:lvlText w:val="%6"/>
      <w:lvlJc w:val="left"/>
      <w:pPr>
        <w:ind w:left="432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6" w:tplc="FFFFFFFF">
      <w:start w:val="1"/>
      <w:numFmt w:val="decimal"/>
      <w:lvlText w:val="%7"/>
      <w:lvlJc w:val="left"/>
      <w:pPr>
        <w:ind w:left="50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7" w:tplc="FFFFFFFF">
      <w:start w:val="1"/>
      <w:numFmt w:val="lowerLetter"/>
      <w:lvlText w:val="%8"/>
      <w:lvlJc w:val="left"/>
      <w:pPr>
        <w:ind w:left="57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8" w:tplc="FFFFFFFF">
      <w:start w:val="1"/>
      <w:numFmt w:val="lowerRoman"/>
      <w:lvlText w:val="%9"/>
      <w:lvlJc w:val="left"/>
      <w:pPr>
        <w:ind w:left="64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abstractNum>
  <w:num w:numId="1" w16cid:durableId="287471380">
    <w:abstractNumId w:val="0"/>
  </w:num>
  <w:num w:numId="2" w16cid:durableId="195198538">
    <w:abstractNumId w:val="1"/>
  </w:num>
  <w:num w:numId="3" w16cid:durableId="1120417595">
    <w:abstractNumId w:val="3"/>
  </w:num>
  <w:num w:numId="4" w16cid:durableId="598366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B17"/>
    <w:rsid w:val="00234AB0"/>
    <w:rsid w:val="003918CA"/>
    <w:rsid w:val="004D0242"/>
    <w:rsid w:val="00561F34"/>
    <w:rsid w:val="0063053B"/>
    <w:rsid w:val="007042EA"/>
    <w:rsid w:val="009E46CF"/>
    <w:rsid w:val="00A06D68"/>
    <w:rsid w:val="00B41BFE"/>
    <w:rsid w:val="00B47127"/>
    <w:rsid w:val="00C57053"/>
    <w:rsid w:val="00F33F76"/>
    <w:rsid w:val="00FE7B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5C4E3"/>
  <w15:chartTrackingRefBased/>
  <w15:docId w15:val="{FB8E1B6F-10AC-41A4-AC7A-FBB18E960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B17"/>
    <w:pPr>
      <w:spacing w:after="25" w:line="248" w:lineRule="auto"/>
      <w:ind w:left="10" w:hanging="10"/>
    </w:pPr>
    <w:rPr>
      <w:rFonts w:ascii="Book Antiqua" w:eastAsia="Book Antiqua" w:hAnsi="Book Antiqua" w:cs="Book Antiqua"/>
      <w:color w:val="000000"/>
      <w:sz w:val="21"/>
      <w:lang w:eastAsia="en-IN"/>
      <w14:ligatures w14:val="none"/>
    </w:rPr>
  </w:style>
  <w:style w:type="paragraph" w:styleId="Heading1">
    <w:name w:val="heading 1"/>
    <w:basedOn w:val="Normal"/>
    <w:next w:val="Normal"/>
    <w:link w:val="Heading1Char"/>
    <w:uiPriority w:val="9"/>
    <w:qFormat/>
    <w:rsid w:val="00FE7B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7B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7B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7B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7B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7B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7B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7B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7B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B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7B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7B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7B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7B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7B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7B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7B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7B17"/>
    <w:rPr>
      <w:rFonts w:eastAsiaTheme="majorEastAsia" w:cstheme="majorBidi"/>
      <w:color w:val="272727" w:themeColor="text1" w:themeTint="D8"/>
    </w:rPr>
  </w:style>
  <w:style w:type="paragraph" w:styleId="Title">
    <w:name w:val="Title"/>
    <w:basedOn w:val="Normal"/>
    <w:next w:val="Normal"/>
    <w:link w:val="TitleChar"/>
    <w:uiPriority w:val="10"/>
    <w:qFormat/>
    <w:rsid w:val="00FE7B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7B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7B17"/>
    <w:pPr>
      <w:numPr>
        <w:ilvl w:val="1"/>
      </w:numPr>
      <w:ind w:left="10" w:hanging="1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7B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7B17"/>
    <w:pPr>
      <w:spacing w:before="160"/>
      <w:jc w:val="center"/>
    </w:pPr>
    <w:rPr>
      <w:i/>
      <w:iCs/>
      <w:color w:val="404040" w:themeColor="text1" w:themeTint="BF"/>
    </w:rPr>
  </w:style>
  <w:style w:type="character" w:customStyle="1" w:styleId="QuoteChar">
    <w:name w:val="Quote Char"/>
    <w:basedOn w:val="DefaultParagraphFont"/>
    <w:link w:val="Quote"/>
    <w:uiPriority w:val="29"/>
    <w:rsid w:val="00FE7B17"/>
    <w:rPr>
      <w:i/>
      <w:iCs/>
      <w:color w:val="404040" w:themeColor="text1" w:themeTint="BF"/>
    </w:rPr>
  </w:style>
  <w:style w:type="paragraph" w:styleId="ListParagraph">
    <w:name w:val="List Paragraph"/>
    <w:basedOn w:val="Normal"/>
    <w:uiPriority w:val="34"/>
    <w:qFormat/>
    <w:rsid w:val="00FE7B17"/>
    <w:pPr>
      <w:ind w:left="720"/>
      <w:contextualSpacing/>
    </w:pPr>
  </w:style>
  <w:style w:type="character" w:styleId="IntenseEmphasis">
    <w:name w:val="Intense Emphasis"/>
    <w:basedOn w:val="DefaultParagraphFont"/>
    <w:uiPriority w:val="21"/>
    <w:qFormat/>
    <w:rsid w:val="00FE7B17"/>
    <w:rPr>
      <w:i/>
      <w:iCs/>
      <w:color w:val="0F4761" w:themeColor="accent1" w:themeShade="BF"/>
    </w:rPr>
  </w:style>
  <w:style w:type="paragraph" w:styleId="IntenseQuote">
    <w:name w:val="Intense Quote"/>
    <w:basedOn w:val="Normal"/>
    <w:next w:val="Normal"/>
    <w:link w:val="IntenseQuoteChar"/>
    <w:uiPriority w:val="30"/>
    <w:qFormat/>
    <w:rsid w:val="00FE7B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7B17"/>
    <w:rPr>
      <w:i/>
      <w:iCs/>
      <w:color w:val="0F4761" w:themeColor="accent1" w:themeShade="BF"/>
    </w:rPr>
  </w:style>
  <w:style w:type="character" w:styleId="IntenseReference">
    <w:name w:val="Intense Reference"/>
    <w:basedOn w:val="DefaultParagraphFont"/>
    <w:uiPriority w:val="32"/>
    <w:qFormat/>
    <w:rsid w:val="00FE7B1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348</Words>
  <Characters>1986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Shrujal Joshi</dc:creator>
  <cp:keywords/>
  <dc:description/>
  <cp:lastModifiedBy>Surendra Rashinkar</cp:lastModifiedBy>
  <cp:revision>5</cp:revision>
  <dcterms:created xsi:type="dcterms:W3CDTF">2025-12-06T17:52:00Z</dcterms:created>
  <dcterms:modified xsi:type="dcterms:W3CDTF">2025-12-07T10:06:00Z</dcterms:modified>
</cp:coreProperties>
</file>